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BCAF7"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24"/>
          <w:szCs w:val="28"/>
        </w:rPr>
      </w:pPr>
    </w:p>
    <w:p w14:paraId="47077DDF"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8"/>
        </w:rPr>
        <w:t>河北高速公路集团有限公司2025年度公路技术状况定期检测及数据分析和养护对策项目</w:t>
      </w:r>
      <w:r>
        <w:rPr>
          <w:rFonts w:hint="eastAsia" w:ascii="Times New Roman" w:hAnsi="Times New Roman" w:eastAsia="宋体" w:cs="Times New Roman"/>
          <w:b/>
          <w:bCs/>
          <w:sz w:val="24"/>
          <w:szCs w:val="28"/>
          <w:lang w:val="en-US" w:eastAsia="zh-CN"/>
        </w:rPr>
        <w:t>中标结果公告</w:t>
      </w:r>
    </w:p>
    <w:p w14:paraId="2D726DBB"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28"/>
        </w:rPr>
      </w:pPr>
    </w:p>
    <w:p w14:paraId="713D02B3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8"/>
        </w:rPr>
        <w:t>招标项目名称：</w:t>
      </w:r>
      <w:r>
        <w:rPr>
          <w:rFonts w:hint="eastAsia" w:ascii="Times New Roman" w:hAnsi="Times New Roman" w:eastAsia="宋体" w:cs="Times New Roman"/>
          <w:b/>
          <w:bCs/>
          <w:sz w:val="24"/>
          <w:szCs w:val="28"/>
        </w:rPr>
        <w:t>河北高速公路集团有限公司2025年度公路技术状况定期检测及数据分析和养护对策项目</w:t>
      </w:r>
    </w:p>
    <w:p w14:paraId="1E21EA03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招标项目编号：JT-FW-2025-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094</w:t>
      </w:r>
    </w:p>
    <w:p w14:paraId="2B9C8C97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所属行业：交通运输</w:t>
      </w:r>
      <w:bookmarkStart w:id="0" w:name="_GoBack"/>
      <w:bookmarkEnd w:id="0"/>
    </w:p>
    <w:p w14:paraId="7DCC1A98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所属地区：河北</w:t>
      </w:r>
    </w:p>
    <w:p w14:paraId="21D4CBB1"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中标人：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河北交规院瑞志交通技术咨询有限公司（联合体成员：中公高科养护科技股份有限公司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）</w:t>
      </w:r>
    </w:p>
    <w:p w14:paraId="7B96FF5E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中标价格</w:t>
      </w:r>
      <w:r>
        <w:rPr>
          <w:rFonts w:ascii="Times New Roman" w:hAnsi="Times New Roman" w:eastAsia="宋体" w:cs="Times New Roman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bCs/>
          <w:snapToGrid w:val="0"/>
          <w:kern w:val="0"/>
          <w:sz w:val="24"/>
          <w:szCs w:val="24"/>
          <w:lang w:val="en-US" w:eastAsia="zh-CN"/>
        </w:rPr>
        <w:t>39846910</w:t>
      </w:r>
      <w:r>
        <w:rPr>
          <w:rFonts w:ascii="Times New Roman" w:hAnsi="Times New Roman" w:eastAsia="宋体" w:cs="Times New Roman"/>
          <w:sz w:val="24"/>
          <w:szCs w:val="24"/>
        </w:rPr>
        <w:t>元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 w14:paraId="58B6F66F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质量要求：符合国家及行业规范标准，满足招标文件发包人要求；</w:t>
      </w:r>
    </w:p>
    <w:p w14:paraId="4FD50A06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安全目标：不发生安全生产责任事故；</w:t>
      </w:r>
    </w:p>
    <w:p w14:paraId="5AE866AD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服务期限：自合同签订之日起75日历天，计划开始时间为2025年10月；</w:t>
      </w:r>
    </w:p>
    <w:p w14:paraId="75014309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响应招标文件要求的资格能力条件：满足招标文件要求；</w:t>
      </w:r>
    </w:p>
    <w:p w14:paraId="411782B5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6F1EC1B8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开标时间：202</w:t>
      </w:r>
      <w:r>
        <w:rPr>
          <w:rFonts w:hint="eastAsia" w:ascii="Times New Roman" w:hAnsi="Times New Roman" w:eastAsia="宋体" w:cs="Times New Roman"/>
          <w:sz w:val="24"/>
          <w:szCs w:val="24"/>
        </w:rPr>
        <w:t>5</w:t>
      </w:r>
      <w:r>
        <w:rPr>
          <w:rFonts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宋体" w:cs="Times New Roman"/>
          <w:sz w:val="24"/>
          <w:szCs w:val="24"/>
        </w:rPr>
        <w:t>日9时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sz w:val="24"/>
          <w:szCs w:val="24"/>
        </w:rPr>
        <w:t>分</w:t>
      </w:r>
    </w:p>
    <w:p w14:paraId="681481EF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23D05923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招标人</w:t>
      </w:r>
      <w:r>
        <w:rPr>
          <w:rFonts w:ascii="Times New Roman" w:hAnsi="Times New Roman" w:eastAsia="宋体" w:cs="Times New Roman"/>
          <w:sz w:val="24"/>
          <w:szCs w:val="24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</w:rPr>
        <w:t>河北高速公路集团有限公司</w:t>
      </w:r>
    </w:p>
    <w:p w14:paraId="139CA304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招标代理机构：河北省成套招标有限公司</w:t>
      </w:r>
    </w:p>
    <w:p w14:paraId="7B2692B0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地址：河北省石家庄市桥西区工农路</w:t>
      </w:r>
      <w:r>
        <w:rPr>
          <w:rFonts w:ascii="Times New Roman" w:hAnsi="Times New Roman" w:eastAsia="宋体" w:cs="Times New Roman"/>
          <w:sz w:val="24"/>
          <w:szCs w:val="24"/>
        </w:rPr>
        <w:t>486号</w:t>
      </w:r>
    </w:p>
    <w:p w14:paraId="11D659A9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邮编：</w:t>
      </w:r>
      <w:r>
        <w:rPr>
          <w:rFonts w:ascii="Times New Roman" w:hAnsi="Times New Roman" w:eastAsia="宋体" w:cs="Times New Roman"/>
          <w:sz w:val="24"/>
          <w:szCs w:val="24"/>
        </w:rPr>
        <w:t>050081</w:t>
      </w:r>
    </w:p>
    <w:p w14:paraId="512EEB0F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项目经理：张捷芳</w:t>
      </w:r>
    </w:p>
    <w:p w14:paraId="46A6C1B4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联系人：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刘严如</w:t>
      </w:r>
    </w:p>
    <w:p w14:paraId="7232604B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联系电话：</w:t>
      </w:r>
      <w:r>
        <w:rPr>
          <w:rFonts w:ascii="Times New Roman" w:hAnsi="Times New Roman" w:eastAsia="宋体" w:cs="Times New Roman"/>
          <w:sz w:val="24"/>
          <w:szCs w:val="24"/>
        </w:rPr>
        <w:t>0311-8308697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sz w:val="24"/>
          <w:szCs w:val="24"/>
        </w:rPr>
        <w:t>、1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8632190282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1F"/>
    <w:rsid w:val="000F7482"/>
    <w:rsid w:val="002C4940"/>
    <w:rsid w:val="002E48EC"/>
    <w:rsid w:val="003845E9"/>
    <w:rsid w:val="003C08D4"/>
    <w:rsid w:val="0050001B"/>
    <w:rsid w:val="0054335F"/>
    <w:rsid w:val="0056434C"/>
    <w:rsid w:val="005D65E0"/>
    <w:rsid w:val="006B1A18"/>
    <w:rsid w:val="0077700A"/>
    <w:rsid w:val="00875044"/>
    <w:rsid w:val="008A5F3D"/>
    <w:rsid w:val="008C5AC1"/>
    <w:rsid w:val="009502CA"/>
    <w:rsid w:val="009A12E6"/>
    <w:rsid w:val="00A02D79"/>
    <w:rsid w:val="00A6052E"/>
    <w:rsid w:val="00AB38AF"/>
    <w:rsid w:val="00AE6568"/>
    <w:rsid w:val="00B159D9"/>
    <w:rsid w:val="00BB532E"/>
    <w:rsid w:val="00BD5DC3"/>
    <w:rsid w:val="00CC5606"/>
    <w:rsid w:val="00DF31E3"/>
    <w:rsid w:val="00E30615"/>
    <w:rsid w:val="00EB23A0"/>
    <w:rsid w:val="00EC3EDB"/>
    <w:rsid w:val="00F702A2"/>
    <w:rsid w:val="00FA0707"/>
    <w:rsid w:val="00FB15F0"/>
    <w:rsid w:val="00FC671F"/>
    <w:rsid w:val="1D183933"/>
    <w:rsid w:val="40D21AE1"/>
    <w:rsid w:val="47C253E1"/>
    <w:rsid w:val="4A795210"/>
    <w:rsid w:val="53F8359B"/>
    <w:rsid w:val="583C0AAB"/>
    <w:rsid w:val="5B9611C7"/>
    <w:rsid w:val="5CD66444"/>
    <w:rsid w:val="6C580C23"/>
    <w:rsid w:val="72FF4C99"/>
    <w:rsid w:val="79A0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eastAsia="宋体" w:cs="Times New Roman"/>
      <w:szCs w:val="20"/>
      <w:lang w:val="zh-CN" w:eastAsia="zh-CN"/>
      <w14:ligatures w14:val="none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纯文本 字符"/>
    <w:basedOn w:val="5"/>
    <w:link w:val="2"/>
    <w:qFormat/>
    <w:uiPriority w:val="0"/>
    <w:rPr>
      <w:rFonts w:ascii="宋体" w:hAnsi="Courier New" w:eastAsia="宋体" w:cs="Times New Roman"/>
      <w:szCs w:val="20"/>
      <w:lang w:val="zh-CN" w:eastAsia="zh-CN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3050</Words>
  <Characters>3396</Characters>
  <Lines>14</Lines>
  <Paragraphs>4</Paragraphs>
  <TotalTime>7</TotalTime>
  <ScaleCrop>false</ScaleCrop>
  <LinksUpToDate>false</LinksUpToDate>
  <CharactersWithSpaces>3419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2023-07-18T08:56:00Z</dcterms:created>
  <dc:creator>Liang honru</dc:creator>
  <cp:lastModifiedBy>SherGIo</cp:lastModifiedBy>
  <dcterms:modified xsi:type="dcterms:W3CDTF">2025-10-09T03:43:45Z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eyJoZGlkIjoiNDNhNGFkYTI2OTZiMGZmNGQ5ZDg3YjcyMDJjYzEzMmEiLCJ1c2VySWQiOiIyOTg1ODg5MjcifQ==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E70DC9B58F2943F6BF80517FBBD67F9A_12</vt:lpwstr>
  </property>
</Properties>
</file>