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43"/>
        <w:gridCol w:w="4409"/>
      </w:tblGrid>
      <w:tr w14:paraId="1BF2D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dashed" w:color="DDDDDD" w:sz="2" w:space="0"/>
              <w:left w:val="dashed" w:color="DDDDDD" w:sz="2" w:space="0"/>
              <w:bottom w:val="nil"/>
              <w:right w:val="dashed" w:color="DDDDDD" w:sz="2" w:space="0"/>
            </w:tcBorders>
            <w:shd w:val="clear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3D3FEBD">
            <w:pPr>
              <w:keepNext w:val="0"/>
              <w:keepLines w:val="0"/>
              <w:widowControl/>
              <w:suppressLineNumbers w:val="0"/>
              <w:pBdr>
                <w:top w:val="dashed" w:color="DDDDDD" w:sz="2" w:space="1"/>
                <w:left w:val="dashed" w:color="DDDDDD" w:sz="2" w:space="1"/>
                <w:bottom w:val="none" w:color="auto" w:sz="0" w:space="0"/>
                <w:right w:val="dashed" w:color="DDDDDD" w:sz="2" w:space="1"/>
              </w:pBd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邯港高速公路衡水沧州界至国道G205段竣工环境保护验收中标结果公示</w:t>
            </w:r>
          </w:p>
        </w:tc>
      </w:tr>
      <w:tr w14:paraId="15E5F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BBBBBB" w:sz="6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7F7F7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82D35F8">
            <w:pPr>
              <w:pStyle w:val="2"/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基本信息</w:t>
            </w:r>
          </w:p>
        </w:tc>
      </w:tr>
      <w:tr w14:paraId="7F241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64E50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标段(包):邯港高速公路衡水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沧州界至国道G205段竣工环境保护验收</w:t>
            </w:r>
          </w:p>
        </w:tc>
      </w:tr>
      <w:tr w14:paraId="51F79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1B437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所属行业：  道路运输业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A504D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所属地区:  河北省,沧州市</w:t>
            </w:r>
          </w:p>
        </w:tc>
      </w:tr>
      <w:tr w14:paraId="3A16B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D9FC9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  2025-09-30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9B47F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公示发布日期:  2025-10-17</w:t>
            </w:r>
          </w:p>
        </w:tc>
      </w:tr>
    </w:tbl>
    <w:p w14:paraId="49A6C69E">
      <w:pPr>
        <w:rPr>
          <w:rFonts w:hint="eastAsia" w:ascii="宋体" w:hAnsi="宋体" w:eastAsia="宋体" w:cs="宋体"/>
          <w:vanish/>
          <w:sz w:val="21"/>
          <w:szCs w:val="21"/>
        </w:rPr>
      </w:pP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84"/>
        <w:gridCol w:w="1164"/>
        <w:gridCol w:w="1759"/>
        <w:gridCol w:w="1094"/>
        <w:gridCol w:w="884"/>
        <w:gridCol w:w="884"/>
        <w:gridCol w:w="885"/>
        <w:gridCol w:w="902"/>
      </w:tblGrid>
      <w:tr w14:paraId="29060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gridSpan w:val="8"/>
            <w:shd w:val="clear" w:color="auto" w:fill="F7F7F7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3A1F1E2">
            <w:pPr>
              <w:pStyle w:val="2"/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中标单位</w:t>
            </w:r>
          </w:p>
        </w:tc>
      </w:tr>
      <w:tr w14:paraId="449B7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23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E8C8F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88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BD8DE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1040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C6FB3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中标单位名称</w:t>
            </w:r>
          </w:p>
        </w:tc>
        <w:tc>
          <w:tcPr>
            <w:tcW w:w="647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E3336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中标价格</w:t>
            </w:r>
          </w:p>
        </w:tc>
        <w:tc>
          <w:tcPr>
            <w:tcW w:w="523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233DF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大写中标价格</w:t>
            </w:r>
          </w:p>
        </w:tc>
        <w:tc>
          <w:tcPr>
            <w:tcW w:w="523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FCE154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安全目标</w:t>
            </w:r>
          </w:p>
        </w:tc>
        <w:tc>
          <w:tcPr>
            <w:tcW w:w="523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97CD49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质量要求</w:t>
            </w:r>
          </w:p>
        </w:tc>
        <w:tc>
          <w:tcPr>
            <w:tcW w:w="528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5931A7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服务期限</w:t>
            </w:r>
          </w:p>
        </w:tc>
      </w:tr>
      <w:tr w14:paraId="666A9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23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C45A6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8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E8F39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12370000495570645H</w:t>
            </w:r>
          </w:p>
        </w:tc>
        <w:tc>
          <w:tcPr>
            <w:tcW w:w="104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9D170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山东省交通科学研究院</w:t>
            </w:r>
          </w:p>
        </w:tc>
        <w:tc>
          <w:tcPr>
            <w:tcW w:w="647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60E3E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793500.00</w:t>
            </w:r>
          </w:p>
        </w:tc>
        <w:tc>
          <w:tcPr>
            <w:tcW w:w="523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81C9B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柒拾玖万叁仟伍佰元</w:t>
            </w:r>
          </w:p>
        </w:tc>
        <w:tc>
          <w:tcPr>
            <w:tcW w:w="523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ECCF4E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​不发生安全生产责任事故。</w:t>
            </w:r>
          </w:p>
        </w:tc>
        <w:tc>
          <w:tcPr>
            <w:tcW w:w="523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F9986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符合国家、行业现行的标准规范及委托人要求。</w:t>
            </w:r>
          </w:p>
        </w:tc>
        <w:tc>
          <w:tcPr>
            <w:tcW w:w="528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96158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本合同自合同签订之日起至项目竣工环保验收完成并备案后结束</w:t>
            </w:r>
          </w:p>
        </w:tc>
      </w:tr>
    </w:tbl>
    <w:p w14:paraId="338DB824">
      <w:pPr>
        <w:rPr>
          <w:rFonts w:hint="eastAsia" w:ascii="宋体" w:hAnsi="宋体" w:eastAsia="宋体" w:cs="宋体"/>
          <w:vanish/>
          <w:sz w:val="21"/>
          <w:szCs w:val="21"/>
        </w:rPr>
      </w:pP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456"/>
      </w:tblGrid>
      <w:tr w14:paraId="4C5DA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5000" w:type="pct"/>
            <w:shd w:val="clear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D020F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提出异议的渠道和方式</w:t>
            </w:r>
          </w:p>
        </w:tc>
      </w:tr>
      <w:tr w14:paraId="2CF09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28287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受理单位:  河北宏信招标有限公司</w:t>
            </w:r>
          </w:p>
        </w:tc>
      </w:tr>
      <w:tr w14:paraId="2A9D8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D76CA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受理人:  薛旸、李文亮</w:t>
            </w:r>
          </w:p>
        </w:tc>
      </w:tr>
      <w:tr w14:paraId="0C083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7A3ED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联系方式:  0311-86958901</w:t>
            </w:r>
          </w:p>
        </w:tc>
      </w:tr>
      <w:tr w14:paraId="0FEAB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D2180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邮箱:  hxzb201@163.com</w:t>
            </w:r>
          </w:p>
        </w:tc>
      </w:tr>
    </w:tbl>
    <w:p w14:paraId="2D56B6CE">
      <w:pPr>
        <w:rPr>
          <w:rFonts w:hint="eastAsia" w:ascii="宋体" w:hAnsi="宋体" w:eastAsia="宋体" w:cs="宋体"/>
          <w:vanish/>
          <w:sz w:val="21"/>
          <w:szCs w:val="21"/>
        </w:rPr>
      </w:pP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16"/>
        <w:gridCol w:w="3940"/>
      </w:tblGrid>
      <w:tr w14:paraId="54FBF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gridSpan w:val="2"/>
            <w:shd w:val="clear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A8189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联系方式</w:t>
            </w:r>
          </w:p>
        </w:tc>
      </w:tr>
      <w:tr w14:paraId="4DDE5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C54EB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招标人:  河北高速邯港高速公路有限公司</w:t>
            </w:r>
          </w:p>
        </w:tc>
        <w:tc>
          <w:tcPr>
            <w:tcW w:w="2329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2C691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招标代理机构：  河北宏信招标有限公司</w:t>
            </w:r>
          </w:p>
        </w:tc>
      </w:tr>
      <w:tr w14:paraId="79AD7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ED1D8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  张磊、崔宏</w:t>
            </w:r>
          </w:p>
        </w:tc>
        <w:tc>
          <w:tcPr>
            <w:tcW w:w="2329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9C159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  薛旸、李文亮、刘希</w:t>
            </w:r>
          </w:p>
        </w:tc>
      </w:tr>
      <w:tr w14:paraId="34008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1E97D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地址:  河北省沧州市南皮县安顺南大街与光明西路交口南行200米</w:t>
            </w:r>
          </w:p>
        </w:tc>
        <w:tc>
          <w:tcPr>
            <w:tcW w:w="2329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D9519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地址:  石家庄市新华区合作路68号新合作广场B座14层</w:t>
            </w:r>
          </w:p>
        </w:tc>
      </w:tr>
      <w:tr w14:paraId="66AF2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F12EE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  0317-5251835</w:t>
            </w:r>
          </w:p>
        </w:tc>
        <w:tc>
          <w:tcPr>
            <w:tcW w:w="2329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93419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  0311-86958901</w:t>
            </w:r>
          </w:p>
        </w:tc>
      </w:tr>
      <w:tr w14:paraId="682B0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71C55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  /</w:t>
            </w:r>
          </w:p>
        </w:tc>
        <w:tc>
          <w:tcPr>
            <w:tcW w:w="2329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440A4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  hxzb201@163.com</w:t>
            </w:r>
          </w:p>
        </w:tc>
      </w:tr>
    </w:tbl>
    <w:p w14:paraId="2A7A0029"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8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2025-10-17T03:28:40Z</dcterms:created>
  <dc:creator>Huawei</dc:creator>
  <cp:lastModifiedBy>Huawei</cp:lastModifiedBy>
  <dcterms:modified xsi:type="dcterms:W3CDTF">2025-10-17T03:29:19Z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eyJoZGlkIjoiMDhmMGI2NTlmNmFiNTQwOThkZDAyYzI1OWZlYzI0MzUifQ==</vt:lpwstr>
  </property>
  <property fmtid="{D5CDD505-2E9C-101B-9397-08002B2CF9AE}" pid="4" name="ICV">
    <vt:lpwstr>18D969FDEE2D4BEBAEC079C74EAE9E4B_12</vt:lpwstr>
  </property>
</Properties>
</file>